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28"/>
          <w:szCs w:val="28"/>
          <w:lang w:val="en-US" w:eastAsia="zh-Hans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新招采子系统【耗材配送企业】配送区域操作指引</w:t>
      </w:r>
    </w:p>
    <w:p>
      <w:pPr>
        <w:jc w:val="left"/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b w:val="0"/>
          <w:bCs w:val="0"/>
          <w:sz w:val="28"/>
          <w:szCs w:val="28"/>
        </w:rPr>
        <w:t>1</w:t>
      </w:r>
      <w:r>
        <w:rPr>
          <w:rFonts w:hint="eastAsia"/>
          <w:b/>
          <w:bCs/>
          <w:sz w:val="28"/>
          <w:szCs w:val="28"/>
        </w:rPr>
        <w:t>、</w:t>
      </w:r>
      <w:r>
        <w:rPr>
          <w:rStyle w:val="4"/>
          <w:rFonts w:ascii="宋体" w:hAnsi="宋体" w:eastAsia="宋体" w:cs="宋体"/>
          <w:sz w:val="24"/>
        </w:rPr>
        <w:t>访问</w:t>
      </w:r>
      <w:r>
        <w:rPr>
          <w:rStyle w:val="4"/>
          <w:rFonts w:hint="eastAsia" w:ascii="宋体" w:hAnsi="宋体" w:eastAsia="宋体" w:cs="宋体"/>
          <w:color w:val="FF0000"/>
          <w:sz w:val="24"/>
        </w:rPr>
        <w:t>广东</w:t>
      </w:r>
      <w:r>
        <w:rPr>
          <w:rStyle w:val="4"/>
          <w:rFonts w:ascii="宋体" w:hAnsi="宋体" w:eastAsia="宋体" w:cs="宋体"/>
          <w:color w:val="FF0000"/>
          <w:sz w:val="24"/>
        </w:rPr>
        <w:t>医保服务平台</w:t>
      </w:r>
      <w:r>
        <w:rPr>
          <w:rStyle w:val="4"/>
          <w:rFonts w:hint="eastAsia" w:ascii="宋体" w:hAnsi="宋体" w:eastAsia="宋体" w:cs="宋体"/>
          <w:sz w:val="24"/>
        </w:rPr>
        <w:t>（图1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  <w:r>
        <w:fldChar w:fldCharType="begin"/>
      </w:r>
      <w:r>
        <w:instrText xml:space="preserve"> HYPERLINK "https://igi.hsa.gd.gov.cn/ggfw/hsa-local/web/hallEnter/#/Index" </w:instrText>
      </w:r>
      <w:r>
        <w:fldChar w:fldCharType="separate"/>
      </w:r>
      <w:r>
        <w:rPr>
          <w:rStyle w:val="5"/>
          <w:rFonts w:hint="eastAsia" w:ascii="宋体" w:hAnsi="宋体" w:eastAsia="宋体" w:cs="宋体"/>
          <w:b/>
          <w:sz w:val="24"/>
        </w:rPr>
        <w:t>https://igi.hsa.gd.gov.cn/ggfw/hsa-local/web/hallEnter/#/Index</w:t>
      </w:r>
      <w:r>
        <w:rPr>
          <w:rStyle w:val="5"/>
          <w:rFonts w:hint="eastAsia" w:ascii="宋体" w:hAnsi="宋体" w:eastAsia="宋体" w:cs="宋体"/>
          <w:b/>
          <w:sz w:val="24"/>
        </w:rPr>
        <w:fldChar w:fldCharType="end"/>
      </w:r>
    </w:p>
    <w:p>
      <w:r>
        <w:drawing>
          <wp:inline distT="0" distB="0" distL="114300" distR="114300">
            <wp:extent cx="5262245" cy="2631440"/>
            <wp:effectExtent l="0" t="0" r="2095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63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1</w:t>
      </w:r>
      <w:r>
        <w:rPr>
          <w:rFonts w:hint="eastAsia"/>
          <w:lang w:val="en-US" w:eastAsia="zh-CN"/>
        </w:rPr>
        <w:t>-1</w:t>
      </w:r>
    </w:p>
    <w:p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default"/>
          <w:sz w:val="24"/>
          <w:szCs w:val="24"/>
        </w:rPr>
        <w:t>点击单位登录，输入账号密码后点击进入单位网厅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2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  <w:r>
        <w:rPr>
          <w:rFonts w:hint="default"/>
          <w:sz w:val="24"/>
          <w:szCs w:val="24"/>
        </w:rPr>
        <w:t>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0975" cy="2940050"/>
            <wp:effectExtent l="0" t="0" r="22225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2</w:t>
      </w:r>
      <w:r>
        <w:rPr>
          <w:rFonts w:hint="eastAsia"/>
          <w:lang w:val="en-US" w:eastAsia="zh-CN"/>
        </w:rPr>
        <w:t>-1</w:t>
      </w: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3、点击招采企业服务，点击立即查看</w:t>
      </w:r>
      <w:r>
        <w:rPr>
          <w:rFonts w:hint="eastAsia"/>
          <w:sz w:val="24"/>
          <w:szCs w:val="24"/>
        </w:rPr>
        <w:t>（注意下面几点）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3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①　请企业先</w:t>
      </w:r>
      <w:r>
        <w:rPr>
          <w:rFonts w:hint="eastAsia"/>
          <w:color w:val="FF0000"/>
          <w:sz w:val="15"/>
          <w:szCs w:val="15"/>
          <w:lang w:val="en-US" w:eastAsia="zh-Hans"/>
        </w:rPr>
        <w:t>绑定CA</w:t>
      </w:r>
      <w:r>
        <w:rPr>
          <w:rFonts w:hint="default"/>
          <w:color w:val="FF0000"/>
          <w:sz w:val="15"/>
          <w:szCs w:val="15"/>
        </w:rPr>
        <w:t>完成角色认证。</w:t>
      </w:r>
    </w:p>
    <w:p>
      <w:pPr>
        <w:numPr>
          <w:ilvl w:val="0"/>
          <w:numId w:val="0"/>
        </w:numPr>
        <w:rPr>
          <w:rFonts w:hint="default"/>
          <w:color w:val="FF0000"/>
          <w:sz w:val="15"/>
          <w:szCs w:val="15"/>
        </w:rPr>
      </w:pPr>
      <w:r>
        <w:rPr>
          <w:rFonts w:hint="default"/>
          <w:color w:val="FF0000"/>
          <w:sz w:val="15"/>
          <w:szCs w:val="15"/>
        </w:rPr>
        <w:t>②　经办人账号请先绑定账号角色后再进行操作（根据自身需求，如果一个账号可以操作，无需新增经办人，单位账号操作即可）。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323465"/>
            <wp:effectExtent l="0" t="0" r="12065" b="133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2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3</w:t>
      </w:r>
      <w:r>
        <w:rPr>
          <w:rFonts w:hint="eastAsia"/>
          <w:lang w:val="en-US" w:eastAsia="zh-CN"/>
        </w:rPr>
        <w:t>-1</w:t>
      </w:r>
    </w:p>
    <w:p>
      <w:pPr>
        <w:jc w:val="center"/>
        <w:rPr>
          <w:rFonts w:hint="default"/>
          <w:lang w:eastAsia="zh-Hans"/>
        </w:rPr>
      </w:pPr>
    </w:p>
    <w:p>
      <w:pPr>
        <w:numPr>
          <w:ilvl w:val="0"/>
          <w:numId w:val="0"/>
        </w:numPr>
        <w:rPr>
          <w:rFonts w:hint="default"/>
          <w:lang w:eastAsia="zh-Hans"/>
        </w:rPr>
      </w:pPr>
      <w:r>
        <w:rPr>
          <w:rFonts w:hint="default"/>
          <w:sz w:val="24"/>
          <w:szCs w:val="24"/>
          <w:lang w:eastAsia="zh-Hans"/>
        </w:rPr>
        <w:t>4、</w:t>
      </w:r>
      <w:r>
        <w:rPr>
          <w:rFonts w:hint="eastAsia"/>
          <w:sz w:val="24"/>
          <w:szCs w:val="24"/>
          <w:lang w:val="en-US" w:eastAsia="zh-Hans"/>
        </w:rPr>
        <w:t>配送</w:t>
      </w:r>
      <w:r>
        <w:rPr>
          <w:rFonts w:hint="default"/>
          <w:sz w:val="24"/>
          <w:szCs w:val="24"/>
        </w:rPr>
        <w:t>企业登录招采子系统，进入【</w:t>
      </w:r>
      <w:r>
        <w:rPr>
          <w:rFonts w:hint="eastAsia"/>
          <w:sz w:val="24"/>
          <w:szCs w:val="24"/>
          <w:lang w:val="en-US" w:eastAsia="zh-CN"/>
        </w:rPr>
        <w:t>耗材</w:t>
      </w:r>
      <w:r>
        <w:rPr>
          <w:rFonts w:hint="default"/>
          <w:sz w:val="24"/>
          <w:szCs w:val="24"/>
        </w:rPr>
        <w:t>交易】模块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4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jc w:val="both"/>
        <w:rPr>
          <w:rFonts w:hint="default"/>
          <w:lang w:eastAsia="zh-Hans"/>
        </w:rPr>
      </w:pPr>
      <w:bookmarkStart w:id="0" w:name="_GoBack"/>
      <w:r>
        <w:drawing>
          <wp:inline distT="0" distB="0" distL="114300" distR="114300">
            <wp:extent cx="5271135" cy="1886585"/>
            <wp:effectExtent l="0" t="0" r="12065" b="18415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4</w:t>
      </w:r>
      <w:r>
        <w:rPr>
          <w:rFonts w:hint="eastAsia"/>
          <w:lang w:val="en-US" w:eastAsia="zh-CN"/>
        </w:rPr>
        <w:t>-1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eastAsia="zh-Hans"/>
        </w:rPr>
      </w:pPr>
    </w:p>
    <w:p>
      <w:pPr>
        <w:numPr>
          <w:ilvl w:val="0"/>
          <w:numId w:val="1"/>
        </w:numPr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sz w:val="24"/>
          <w:szCs w:val="24"/>
          <w:lang w:eastAsia="zh-Hans"/>
        </w:rPr>
        <w:t>配送企业选择【配送关系管理】模块下的【配送区域配置】模块来设置配送区域</w:t>
      </w:r>
      <w:r>
        <w:rPr>
          <w:rFonts w:hint="default"/>
          <w:sz w:val="24"/>
          <w:szCs w:val="24"/>
        </w:rPr>
        <w:t>（</w:t>
      </w:r>
      <w:r>
        <w:rPr>
          <w:rFonts w:hint="eastAsia"/>
          <w:sz w:val="24"/>
          <w:szCs w:val="24"/>
        </w:rPr>
        <w:t>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5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numPr>
          <w:ilvl w:val="0"/>
          <w:numId w:val="2"/>
        </w:numPr>
        <w:rPr>
          <w:rFonts w:hint="default"/>
          <w:color w:val="FF0000"/>
          <w:sz w:val="15"/>
          <w:szCs w:val="15"/>
          <w:lang w:eastAsia="zh-Hans"/>
        </w:rPr>
      </w:pPr>
      <w:r>
        <w:rPr>
          <w:rFonts w:hint="default"/>
          <w:color w:val="FF0000"/>
          <w:sz w:val="15"/>
          <w:szCs w:val="15"/>
          <w:lang w:eastAsia="zh-Hans"/>
        </w:rPr>
        <w:t>配送企业设置配送区域，分为地市和区县，只能选择一种。</w:t>
      </w:r>
    </w:p>
    <w:p>
      <w:pPr>
        <w:numPr>
          <w:ilvl w:val="0"/>
          <w:numId w:val="2"/>
        </w:numPr>
        <w:rPr>
          <w:rFonts w:hint="default"/>
          <w:color w:val="FF0000"/>
          <w:sz w:val="15"/>
          <w:szCs w:val="15"/>
          <w:lang w:eastAsia="zh-Hans"/>
        </w:rPr>
      </w:pPr>
      <w:r>
        <w:rPr>
          <w:rFonts w:hint="eastAsia"/>
          <w:color w:val="FF0000"/>
          <w:sz w:val="15"/>
          <w:szCs w:val="15"/>
          <w:lang w:val="en-US" w:eastAsia="zh-Hans"/>
        </w:rPr>
        <w:t>地市建议全部选择</w:t>
      </w:r>
      <w:r>
        <w:rPr>
          <w:rFonts w:hint="default"/>
          <w:color w:val="FF0000"/>
          <w:sz w:val="15"/>
          <w:szCs w:val="15"/>
          <w:lang w:eastAsia="zh-Hans"/>
        </w:rPr>
        <w:t>。</w:t>
      </w:r>
    </w:p>
    <w:p>
      <w:pPr>
        <w:numPr>
          <w:ilvl w:val="0"/>
          <w:numId w:val="2"/>
        </w:numPr>
        <w:rPr>
          <w:rFonts w:hint="default"/>
          <w:color w:val="FF0000"/>
          <w:sz w:val="15"/>
          <w:szCs w:val="15"/>
          <w:lang w:eastAsia="zh-Hans"/>
        </w:rPr>
      </w:pPr>
      <w:r>
        <w:rPr>
          <w:rFonts w:hint="eastAsia"/>
          <w:color w:val="FF0000"/>
          <w:sz w:val="15"/>
          <w:szCs w:val="15"/>
          <w:lang w:val="en-US" w:eastAsia="zh-CN"/>
        </w:rPr>
        <w:t>导入按钮：步骤一：点击【模版下载】，（模板内容为全省的区划列表，请把不需要的区划去掉再导入）步骤二：点击【选择文件】，点击【确认导入】</w:t>
      </w:r>
    </w:p>
    <w:p>
      <w:pPr>
        <w:numPr>
          <w:ilvl w:val="0"/>
          <w:numId w:val="0"/>
        </w:numPr>
        <w:rPr>
          <w:rFonts w:hint="default"/>
          <w:sz w:val="24"/>
          <w:szCs w:val="24"/>
          <w:lang w:eastAsia="zh-Hans"/>
        </w:rPr>
      </w:pPr>
    </w:p>
    <w:p>
      <w:pPr>
        <w:numPr>
          <w:ilvl w:val="0"/>
          <w:numId w:val="0"/>
        </w:numPr>
        <w:rPr>
          <w:rFonts w:hint="default"/>
          <w:lang w:eastAsia="zh-Hans"/>
        </w:rPr>
      </w:pPr>
      <w:r>
        <w:drawing>
          <wp:inline distT="0" distB="0" distL="114300" distR="114300">
            <wp:extent cx="5268595" cy="2934335"/>
            <wp:effectExtent l="0" t="0" r="14605" b="1206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5</w:t>
      </w:r>
      <w:r>
        <w:rPr>
          <w:rFonts w:hint="eastAsia"/>
          <w:lang w:val="en-US" w:eastAsia="zh-CN"/>
        </w:rPr>
        <w:t>-1</w:t>
      </w:r>
    </w:p>
    <w:p>
      <w:pPr>
        <w:jc w:val="center"/>
        <w:rPr>
          <w:rFonts w:hint="default"/>
          <w:lang w:eastAsia="zh-Hans"/>
        </w:rPr>
      </w:pPr>
    </w:p>
    <w:p>
      <w:pPr>
        <w:numPr>
          <w:ilvl w:val="0"/>
          <w:numId w:val="1"/>
        </w:numPr>
        <w:rPr>
          <w:rStyle w:val="4"/>
          <w:rFonts w:ascii="宋体" w:hAnsi="宋体" w:eastAsia="宋体" w:cs="宋体"/>
          <w:sz w:val="24"/>
        </w:rPr>
      </w:pPr>
      <w:r>
        <w:rPr>
          <w:rFonts w:hint="default"/>
          <w:sz w:val="24"/>
          <w:szCs w:val="24"/>
          <w:lang w:eastAsia="zh-Hans"/>
        </w:rPr>
        <w:t>配送企业选择【配送关系管理】模块下的【配送产品关系管理】模块来查看招采系统中的配送关系（</w:t>
      </w:r>
      <w:r>
        <w:rPr>
          <w:rFonts w:hint="eastAsia"/>
          <w:sz w:val="24"/>
          <w:szCs w:val="24"/>
        </w:rPr>
        <w:t>注意下面几点）</w:t>
      </w:r>
      <w:r>
        <w:rPr>
          <w:rStyle w:val="4"/>
          <w:rFonts w:hint="eastAsia" w:ascii="宋体" w:hAnsi="宋体" w:eastAsia="宋体" w:cs="宋体"/>
          <w:sz w:val="24"/>
        </w:rPr>
        <w:t>（图</w:t>
      </w:r>
      <w:r>
        <w:rPr>
          <w:rStyle w:val="4"/>
          <w:rFonts w:hint="default" w:ascii="宋体" w:hAnsi="宋体" w:eastAsia="宋体" w:cs="宋体"/>
          <w:sz w:val="24"/>
        </w:rPr>
        <w:t>6</w:t>
      </w:r>
      <w:r>
        <w:rPr>
          <w:rStyle w:val="4"/>
          <w:rFonts w:hint="eastAsia" w:ascii="宋体" w:hAnsi="宋体" w:eastAsia="宋体" w:cs="宋体"/>
          <w:sz w:val="24"/>
          <w:lang w:val="en-US" w:eastAsia="zh-CN"/>
        </w:rPr>
        <w:t>-1</w:t>
      </w:r>
      <w:r>
        <w:rPr>
          <w:rStyle w:val="4"/>
          <w:rFonts w:hint="eastAsia" w:ascii="宋体" w:hAnsi="宋体" w:eastAsia="宋体" w:cs="宋体"/>
          <w:sz w:val="24"/>
        </w:rPr>
        <w:t>）</w:t>
      </w:r>
      <w:r>
        <w:rPr>
          <w:rStyle w:val="4"/>
          <w:rFonts w:ascii="宋体" w:hAnsi="宋体" w:eastAsia="宋体" w:cs="宋体"/>
          <w:sz w:val="24"/>
        </w:rPr>
        <w:t>：</w:t>
      </w:r>
    </w:p>
    <w:p>
      <w:pPr>
        <w:numPr>
          <w:ilvl w:val="0"/>
          <w:numId w:val="3"/>
        </w:numPr>
        <w:rPr>
          <w:rFonts w:hint="default"/>
          <w:color w:val="FF0000"/>
          <w:sz w:val="15"/>
          <w:szCs w:val="15"/>
        </w:rPr>
      </w:pPr>
      <w:r>
        <w:rPr>
          <w:rFonts w:hint="eastAsia"/>
          <w:color w:val="FF0000"/>
          <w:sz w:val="15"/>
          <w:szCs w:val="15"/>
          <w:lang w:val="en-US" w:eastAsia="zh-CN"/>
        </w:rPr>
        <w:t>同意/批量同意</w:t>
      </w:r>
      <w:r>
        <w:rPr>
          <w:rFonts w:hint="eastAsia"/>
          <w:color w:val="FF0000"/>
          <w:sz w:val="15"/>
          <w:szCs w:val="15"/>
          <w:lang w:val="en-US" w:eastAsia="zh-Hans"/>
        </w:rPr>
        <w:t>按钮</w:t>
      </w:r>
      <w:r>
        <w:rPr>
          <w:rFonts w:hint="default"/>
          <w:color w:val="FF0000"/>
          <w:sz w:val="15"/>
          <w:szCs w:val="15"/>
          <w:lang w:eastAsia="zh-Hans"/>
        </w:rPr>
        <w:t>：</w:t>
      </w:r>
      <w:r>
        <w:rPr>
          <w:rFonts w:hint="eastAsia"/>
          <w:color w:val="FF0000"/>
          <w:sz w:val="15"/>
          <w:szCs w:val="15"/>
          <w:lang w:val="en-US" w:eastAsia="zh-CN"/>
        </w:rPr>
        <w:t>同意或者选择数据批量同意配送关系</w:t>
      </w:r>
      <w:r>
        <w:rPr>
          <w:rFonts w:hint="default"/>
          <w:color w:val="FF0000"/>
          <w:sz w:val="15"/>
          <w:szCs w:val="15"/>
          <w:lang w:eastAsia="zh-Hans"/>
        </w:rPr>
        <w:t>。</w:t>
      </w:r>
    </w:p>
    <w:p>
      <w:pPr>
        <w:numPr>
          <w:ilvl w:val="0"/>
          <w:numId w:val="3"/>
        </w:numPr>
        <w:rPr>
          <w:rFonts w:hint="default"/>
          <w:color w:val="FF0000"/>
          <w:sz w:val="15"/>
          <w:szCs w:val="15"/>
        </w:rPr>
      </w:pPr>
      <w:r>
        <w:rPr>
          <w:rFonts w:hint="eastAsia"/>
          <w:color w:val="FF0000"/>
          <w:sz w:val="15"/>
          <w:szCs w:val="15"/>
          <w:lang w:val="en-US" w:eastAsia="zh-CN"/>
        </w:rPr>
        <w:t>拒绝/批量拒绝按钮：拒绝或者选择数据批量拒绝配送关系。</w:t>
      </w:r>
    </w:p>
    <w:p>
      <w:pPr>
        <w:numPr>
          <w:ilvl w:val="0"/>
          <w:numId w:val="0"/>
        </w:numPr>
        <w:rPr>
          <w:rStyle w:val="4"/>
          <w:rFonts w:ascii="宋体" w:hAnsi="宋体" w:eastAsia="宋体" w:cs="宋体"/>
          <w:sz w:val="24"/>
        </w:rPr>
      </w:pPr>
    </w:p>
    <w:p>
      <w:pPr>
        <w:jc w:val="both"/>
      </w:pPr>
      <w:r>
        <w:drawing>
          <wp:inline distT="0" distB="0" distL="114300" distR="114300">
            <wp:extent cx="5271135" cy="2940050"/>
            <wp:effectExtent l="0" t="0" r="12065" b="635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图</w:t>
      </w:r>
      <w:r>
        <w:rPr>
          <w:rFonts w:hint="default"/>
          <w:lang w:eastAsia="zh-Hans"/>
        </w:rPr>
        <w:t>6</w:t>
      </w:r>
      <w:r>
        <w:rPr>
          <w:rFonts w:hint="eastAsia"/>
          <w:lang w:val="en-US" w:eastAsia="zh-CN"/>
        </w:rPr>
        <w:t>-1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lang w:eastAsia="zh-Hans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/>
          <w:lang w:eastAsia="zh-Hans"/>
        </w:rPr>
      </w:pPr>
      <w:r>
        <w:rPr>
          <w:rFonts w:hint="default"/>
          <w:lang w:eastAsia="zh-Hans"/>
        </w:rPr>
        <w:t>温馨提示：本</w:t>
      </w:r>
      <w:r>
        <w:rPr>
          <w:rFonts w:hint="eastAsia"/>
          <w:lang w:val="en-US" w:eastAsia="zh-Hans"/>
        </w:rPr>
        <w:t>操作指引</w:t>
      </w:r>
      <w:r>
        <w:rPr>
          <w:rFonts w:hint="default"/>
          <w:lang w:eastAsia="zh-Hans"/>
        </w:rPr>
        <w:t>为测试账号、测试数据，不是正式数据，测试菜单和正式菜单有一定区别，请大家以正式的菜单为准。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1FA326"/>
    <w:multiLevelType w:val="singleLevel"/>
    <w:tmpl w:val="ED1FA326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FD6BECB4"/>
    <w:multiLevelType w:val="singleLevel"/>
    <w:tmpl w:val="FD6BECB4"/>
    <w:lvl w:ilvl="0" w:tentative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abstractNum w:abstractNumId="2">
    <w:nsid w:val="FFF45E23"/>
    <w:multiLevelType w:val="singleLevel"/>
    <w:tmpl w:val="FFF45E23"/>
    <w:lvl w:ilvl="0" w:tentative="0">
      <w:start w:val="1"/>
      <w:numFmt w:val="decimalEnclosedCircleChinese"/>
      <w:suff w:val="nothing"/>
      <w:lvlText w:val="%1　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0ZGY2NWQzY2Q2Zjk3NzhmMTYyNmI0MzU4YjNhZTkifQ=="/>
  </w:docVars>
  <w:rsids>
    <w:rsidRoot w:val="DA6D724B"/>
    <w:rsid w:val="002C5A38"/>
    <w:rsid w:val="07FD7763"/>
    <w:rsid w:val="0DFD7D1D"/>
    <w:rsid w:val="0E4F898F"/>
    <w:rsid w:val="0FBF6954"/>
    <w:rsid w:val="2993E080"/>
    <w:rsid w:val="37DE8CA7"/>
    <w:rsid w:val="3AD89C3B"/>
    <w:rsid w:val="3B29F7AB"/>
    <w:rsid w:val="3DDD4053"/>
    <w:rsid w:val="3F7F71B9"/>
    <w:rsid w:val="3FF7D69A"/>
    <w:rsid w:val="3FFFA240"/>
    <w:rsid w:val="4EB69DD6"/>
    <w:rsid w:val="55FF1174"/>
    <w:rsid w:val="55FFC86C"/>
    <w:rsid w:val="57376B44"/>
    <w:rsid w:val="57BA1AD0"/>
    <w:rsid w:val="5B3F0751"/>
    <w:rsid w:val="5BBAB891"/>
    <w:rsid w:val="5BF71E77"/>
    <w:rsid w:val="5DAB702F"/>
    <w:rsid w:val="5E3C2CCD"/>
    <w:rsid w:val="638EB09C"/>
    <w:rsid w:val="675D7309"/>
    <w:rsid w:val="67FFA597"/>
    <w:rsid w:val="69D90134"/>
    <w:rsid w:val="6B5BA633"/>
    <w:rsid w:val="6EFBBDE2"/>
    <w:rsid w:val="6F75C7A1"/>
    <w:rsid w:val="6FF61B3D"/>
    <w:rsid w:val="7199F127"/>
    <w:rsid w:val="71BEC078"/>
    <w:rsid w:val="71F5F4AB"/>
    <w:rsid w:val="75B10858"/>
    <w:rsid w:val="76BF451F"/>
    <w:rsid w:val="77BB3999"/>
    <w:rsid w:val="77CD26FB"/>
    <w:rsid w:val="77FBB832"/>
    <w:rsid w:val="795F2D0F"/>
    <w:rsid w:val="7A97CDD1"/>
    <w:rsid w:val="7B7FFD75"/>
    <w:rsid w:val="7BEA1AAC"/>
    <w:rsid w:val="7BF1735A"/>
    <w:rsid w:val="7BFFD104"/>
    <w:rsid w:val="7BFFE29B"/>
    <w:rsid w:val="7CCF5F92"/>
    <w:rsid w:val="7CF57B52"/>
    <w:rsid w:val="7DBEB054"/>
    <w:rsid w:val="7DEF5646"/>
    <w:rsid w:val="7E7E297E"/>
    <w:rsid w:val="7EA5D602"/>
    <w:rsid w:val="7EEB3339"/>
    <w:rsid w:val="7EF01CF9"/>
    <w:rsid w:val="7EFA80BD"/>
    <w:rsid w:val="7F2F744B"/>
    <w:rsid w:val="7F372192"/>
    <w:rsid w:val="7F9B4FA7"/>
    <w:rsid w:val="7F9EB940"/>
    <w:rsid w:val="7FB71155"/>
    <w:rsid w:val="7FBDE1C8"/>
    <w:rsid w:val="7FE7969C"/>
    <w:rsid w:val="7FED2395"/>
    <w:rsid w:val="7FF6BB79"/>
    <w:rsid w:val="7FFD82D7"/>
    <w:rsid w:val="7FFF1039"/>
    <w:rsid w:val="7FFF4686"/>
    <w:rsid w:val="7FFFBD6D"/>
    <w:rsid w:val="9E4A7B4B"/>
    <w:rsid w:val="A6FFCE08"/>
    <w:rsid w:val="A7D28E27"/>
    <w:rsid w:val="A7DF96AA"/>
    <w:rsid w:val="AAE7A898"/>
    <w:rsid w:val="ABDF78D4"/>
    <w:rsid w:val="AC73DC08"/>
    <w:rsid w:val="AF7F6A21"/>
    <w:rsid w:val="AFB7FDCD"/>
    <w:rsid w:val="B39F6AA5"/>
    <w:rsid w:val="BABF8B1F"/>
    <w:rsid w:val="BD9F3B10"/>
    <w:rsid w:val="BDAE4B45"/>
    <w:rsid w:val="BDBBCE14"/>
    <w:rsid w:val="BF9AA334"/>
    <w:rsid w:val="BFBED516"/>
    <w:rsid w:val="BFD76981"/>
    <w:rsid w:val="BFFFDF14"/>
    <w:rsid w:val="CAFF97C4"/>
    <w:rsid w:val="CBCF74BE"/>
    <w:rsid w:val="CFD6BBB5"/>
    <w:rsid w:val="D2DD79ED"/>
    <w:rsid w:val="D7FA02B5"/>
    <w:rsid w:val="DA6D724B"/>
    <w:rsid w:val="DACFDB49"/>
    <w:rsid w:val="DDEF6268"/>
    <w:rsid w:val="DDFE0D91"/>
    <w:rsid w:val="DE5F4F36"/>
    <w:rsid w:val="DEB5138A"/>
    <w:rsid w:val="DEB7B4C8"/>
    <w:rsid w:val="DEFB090B"/>
    <w:rsid w:val="DEFED9B3"/>
    <w:rsid w:val="DF461069"/>
    <w:rsid w:val="DFED59F0"/>
    <w:rsid w:val="DFF21269"/>
    <w:rsid w:val="E6ECBC84"/>
    <w:rsid w:val="E71910EB"/>
    <w:rsid w:val="E99B76B9"/>
    <w:rsid w:val="EBF6A241"/>
    <w:rsid w:val="ED785D75"/>
    <w:rsid w:val="EEC3E230"/>
    <w:rsid w:val="EECE3D10"/>
    <w:rsid w:val="EED650B6"/>
    <w:rsid w:val="EF1F3226"/>
    <w:rsid w:val="EFBFCC92"/>
    <w:rsid w:val="F1399DFF"/>
    <w:rsid w:val="F33C42F9"/>
    <w:rsid w:val="F573333C"/>
    <w:rsid w:val="F57FD068"/>
    <w:rsid w:val="F61B415B"/>
    <w:rsid w:val="F6788C95"/>
    <w:rsid w:val="F67F4D85"/>
    <w:rsid w:val="F75F5F8C"/>
    <w:rsid w:val="F7AF5AC7"/>
    <w:rsid w:val="F7BF6CB7"/>
    <w:rsid w:val="F7DAB378"/>
    <w:rsid w:val="F7F6DD7A"/>
    <w:rsid w:val="F9576CD0"/>
    <w:rsid w:val="F9CFF477"/>
    <w:rsid w:val="F9FA9060"/>
    <w:rsid w:val="FAD77E82"/>
    <w:rsid w:val="FB074263"/>
    <w:rsid w:val="FBFD2E22"/>
    <w:rsid w:val="FC4B13F4"/>
    <w:rsid w:val="FC5DCEB7"/>
    <w:rsid w:val="FCCB6750"/>
    <w:rsid w:val="FCEF63A5"/>
    <w:rsid w:val="FD4FF6BF"/>
    <w:rsid w:val="FE568792"/>
    <w:rsid w:val="FEB69075"/>
    <w:rsid w:val="FED9C91E"/>
    <w:rsid w:val="FEF73155"/>
    <w:rsid w:val="FEFF878C"/>
    <w:rsid w:val="FF19EE53"/>
    <w:rsid w:val="FF77B10D"/>
    <w:rsid w:val="FF7BF353"/>
    <w:rsid w:val="FFB3B7A6"/>
    <w:rsid w:val="FFD0399D"/>
    <w:rsid w:val="FFDF00A5"/>
    <w:rsid w:val="FFEF562A"/>
    <w:rsid w:val="FFFB50A2"/>
    <w:rsid w:val="FFFD1A36"/>
    <w:rsid w:val="FF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autoRedefine/>
    <w:qFormat/>
    <w:uiPriority w:val="0"/>
    <w:rPr>
      <w:b/>
    </w:rPr>
  </w:style>
  <w:style w:type="character" w:styleId="5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2023-07-13T18:46:00Z</dcterms:created>
  <dc:creator>简单</dc:creator>
  <cp:lastModifiedBy>张pp</cp:lastModifiedBy>
  <dcterms:modified xsi:type="dcterms:W3CDTF">2024-02-27T07:48:13Z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F72CDDB5A56A05D56CC2AC647DE72A41_41</vt:lpwstr>
  </property>
</Properties>
</file>